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Model informare pacient — utilizare asistent AI</w:t>
      </w:r>
    </w:p>
    <w:p>
      <w:pPr>
        <w:spacing w:before="200" w:after="80"/>
      </w:pPr>
      <w:r>
        <w:rPr>
          <w:b/>
          <w:sz w:val="26"/>
        </w:rPr>
        <w:t>Informare privind utilizarea asistentului AI în consultație</w:t>
      </w:r>
    </w:p>
    <w:p>
      <w:r>
        <w:t>În această clinică poate fi utilizat un asistent AI pentru redactarea documentației medicale.</w:t>
      </w:r>
    </w:p>
    <w:p>
      <w:pPr>
        <w:ind w:left="283"/>
      </w:pPr>
      <w:r>
        <w:t>•  Participarea este voluntară.</w:t>
      </w:r>
    </w:p>
    <w:p>
      <w:pPr>
        <w:ind w:left="283"/>
      </w:pPr>
      <w:r>
        <w:t>•  Medicul vă va solicita acordul verbal înainte de utilizare.</w:t>
      </w:r>
    </w:p>
    <w:p>
      <w:pPr>
        <w:ind w:left="283"/>
      </w:pPr>
      <w:r>
        <w:t>•  Puteți refuza în orice moment, fără ca acest lucru să afecteze actul medical.</w:t>
      </w:r>
    </w:p>
    <w:p>
      <w:r>
        <w:t>Asistentul AI ajută medicul să redacteze mai rapid documentația consultației. Audio-ul, dacă este utilizat, este procesat în flux și nu este stocat de furnizorul aplicației. Documentul final este verificat și validat de medic.</w:t>
      </w:r>
    </w:p>
    <w:p>
      <w:r>
        <w:t>Pentru întrebări suplimentare privind prelucrarea datelor, vă puteți adresa personalului clinicii sau Responsabilului cu Protecția Datelor (DPO).</w:t>
      </w:r>
    </w:p>
    <w:p/>
    <w:p>
      <w:r>
        <w:rPr>
          <w:i/>
          <w:color w:val="555555"/>
          <w:sz w:val="18"/>
        </w:rPr>
        <w:t>Acest document reprezintă un model orientativ și trebuie adaptat și validat de utilizator și/sau instituția medicală conform politicilor interne și legislației aplicabile.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